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Hold harmless indemnification agreement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Parties</w:t>
      </w:r>
    </w:p>
    <w:p>
      <w:r>
        <w:t xml:space="preserve">the indemnifying party, who gives the promise, and the protected party, who gets it.</w:t>
      </w:r>
    </w:p>
    <w:p>
      <w:r>
        <w:rPr>
          <w:b/>
        </w:rPr>
        <w:t xml:space="preserve">2. Covered activity or work</w:t>
      </w:r>
    </w:p>
    <w:p>
      <w:r>
        <w:t xml:space="preserve">the job, event or use of property that the agreement covers.</w:t>
      </w:r>
    </w:p>
    <w:p>
      <w:r>
        <w:rPr>
          <w:b/>
        </w:rPr>
        <w:t xml:space="preserve">3. Hold harmless clause</w:t>
      </w:r>
    </w:p>
    <w:p>
      <w:r>
        <w:t xml:space="preserve">the promise not to hold the protected party responsible for claims from that activity.</w:t>
      </w:r>
    </w:p>
    <w:p>
      <w:r>
        <w:rPr>
          <w:b/>
        </w:rPr>
        <w:t xml:space="preserve">4. Indemnity scope</w:t>
      </w:r>
    </w:p>
    <w:p>
      <w:r>
        <w:t xml:space="preserve">the claims, costs and losses that the indemnifying party agrees to cover.</w:t>
      </w:r>
    </w:p>
    <w:p>
      <w:r>
        <w:rPr>
          <w:b/>
        </w:rPr>
        <w:t xml:space="preserve">5. Exclusions</w:t>
      </w:r>
    </w:p>
    <w:p>
      <w:r>
        <w:t xml:space="preserve">the claims that the agreement does not cover.</w:t>
      </w:r>
    </w:p>
    <w:p>
      <w:r>
        <w:rPr>
          <w:b/>
        </w:rPr>
        <w:t xml:space="preserve">6. Insurance</w:t>
      </w:r>
    </w:p>
    <w:p>
      <w:r>
        <w:t xml:space="preserve">the insurance that each party keeps for the work, if any.</w:t>
      </w:r>
    </w:p>
    <w:p>
      <w:r>
        <w:rPr>
          <w:b/>
        </w:rPr>
        <w:t xml:space="preserve">7. Governing state</w:t>
      </w:r>
    </w:p>
    <w:p>
      <w:r>
        <w:t xml:space="preserve">the state whose rules apply to the agreement.</w:t>
      </w:r>
    </w:p>
    <w:p>
      <w:r>
        <w:rPr>
          <w:b/>
        </w:rPr>
        <w:t xml:space="preserve">8. Signatures</w:t>
      </w:r>
    </w:p>
    <w:p>
      <w:r>
        <w:t xml:space="preserve">the names, signatures and dates of both parties.</w:t>
      </w:r>
    </w:p>
    <w:p>
      <w:r>
        <w:t xml:space="preserve"/>
      </w:r>
    </w:p>
    <w:p>
      <w:r>
        <w:rPr>
          <w:b/>
        </w:rPr>
        <w:t xml:space="preserve">State rules that change this form</w:t>
      </w:r>
    </w:p>
    <w:p>
      <w:r>
        <w:t xml:space="preserve">- In Louisiana, a clause that in advance excludes or limits a party's liability for causing physical injury to the other party is null, and in Montana a sport or recreation waiver has to state the known inherent risks and carry a set jury-trial statement in bold type. The list below gives each state's rule and its source.</w:t>
      </w:r>
    </w:p>
    <w:p>
      <w:r>
        <w:t xml:space="preserve">- Louisiana: a clause that in advance excludes or limits a party's liability for causing physical injury to the other party, or for intentional or gross fault, is null.</w:t>
      </w:r>
    </w:p>
    <w:p>
      <w:r>
        <w:t xml:space="preserve">- Montana: a waiver or release for a sport or recreational opportunity has to state the known inherent risks and carry a set jury-trial statement in bold type, and a waiver that meets these rules can still be challenged on any legal grounds.</w:t>
      </w:r>
    </w:p>
    <w:p>
      <w:r>
        <w:t xml:space="preserve">- If your state is not in this list, talk to a lawyer in your state before you use the form.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Indemnifying party (the party who gives the promise) signature: ______________________________ Date: ____________</w:t>
      </w:r>
    </w:p>
    <w:p>
      <w:r>
        <w:t xml:space="preserve">Indemnifying party (the party who gives the promise)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Hold harmless indemnification agreement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Hold harmless indemnification agreement template</dc:title>
  <dc:creator>inbound-engine</dc:creator>
  <dcterms:created xsi:type="dcterms:W3CDTF">2026-10-27T00:00:00Z</dcterms:created>
  <dcterms:modified xsi:type="dcterms:W3CDTF">2026-10-27T00:00:00Z</dcterms:modified>
</cp:coreProperties>
</file>